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single" w:sz="4" w:space="0" w:color="84BDC8"/>
          <w:bottom w:val="single" w:sz="4" w:space="0" w:color="84BDC8"/>
          <w:right w:val="single" w:sz="4" w:space="0" w:color="84BDC8"/>
          <w:insideH w:val="none" w:sz="0" w:space="0" w:color="auto"/>
          <w:insideV w:val="single" w:sz="4" w:space="0" w:color="84BDC8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753"/>
      </w:tblGrid>
      <w:tr w:rsidR="00E861CF" w:rsidRPr="00770286" w14:paraId="0EAD6AE2" w14:textId="77777777" w:rsidTr="00B22F4A">
        <w:trPr>
          <w:trHeight w:val="993"/>
        </w:trPr>
        <w:tc>
          <w:tcPr>
            <w:tcW w:w="9016" w:type="dxa"/>
            <w:gridSpan w:val="2"/>
            <w:shd w:val="clear" w:color="auto" w:fill="00ABE6"/>
          </w:tcPr>
          <w:p w14:paraId="0EAD6AE1" w14:textId="77777777" w:rsidR="00E861CF" w:rsidRDefault="00B9541D">
            <w:pPr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noProof/>
                <w:color w:val="FFFFFF" w:themeColor="background1"/>
                <w:sz w:val="44"/>
                <w:szCs w:val="4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0EAD6B0F" wp14:editId="0EAD6B1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12065</wp:posOffset>
                  </wp:positionV>
                  <wp:extent cx="2184190" cy="572550"/>
                  <wp:effectExtent l="0" t="0" r="0" b="0"/>
                  <wp:wrapTight wrapText="bothSides">
                    <wp:wrapPolygon edited="0">
                      <wp:start x="2450" y="0"/>
                      <wp:lineTo x="377" y="1438"/>
                      <wp:lineTo x="188" y="9350"/>
                      <wp:lineTo x="188" y="20857"/>
                      <wp:lineTo x="20350" y="20857"/>
                      <wp:lineTo x="21292" y="12946"/>
                      <wp:lineTo x="21292" y="11507"/>
                      <wp:lineTo x="19220" y="11507"/>
                      <wp:lineTo x="19408" y="8630"/>
                      <wp:lineTo x="11306" y="2877"/>
                      <wp:lineTo x="3392" y="0"/>
                      <wp:lineTo x="245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SD-logo_Health_FOR_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190" cy="57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46CF" w:rsidRPr="00770286" w14:paraId="0EAD6AE4" w14:textId="77777777" w:rsidTr="00C65220">
        <w:tc>
          <w:tcPr>
            <w:tcW w:w="9016" w:type="dxa"/>
            <w:gridSpan w:val="2"/>
            <w:shd w:val="clear" w:color="auto" w:fill="00ABE6"/>
          </w:tcPr>
          <w:p w14:paraId="0EAD6AE3" w14:textId="259AE5BF" w:rsidR="007E46CF" w:rsidRDefault="007E46CF" w:rsidP="00D54282">
            <w:pPr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color w:val="FFFFFF" w:themeColor="background1"/>
                <w:sz w:val="44"/>
                <w:szCs w:val="44"/>
              </w:rPr>
              <w:t>Quick Reference Guide</w:t>
            </w:r>
            <w:r w:rsidR="00263EFB">
              <w:rPr>
                <w:b/>
                <w:color w:val="FFFFFF" w:themeColor="background1"/>
                <w:sz w:val="44"/>
                <w:szCs w:val="44"/>
              </w:rPr>
              <w:t xml:space="preserve"> – </w:t>
            </w:r>
            <w:r w:rsidR="00D54282">
              <w:rPr>
                <w:b/>
                <w:color w:val="FFFFFF" w:themeColor="background1"/>
                <w:sz w:val="44"/>
                <w:szCs w:val="44"/>
              </w:rPr>
              <w:t xml:space="preserve">ISLHD Internet </w:t>
            </w:r>
            <w:r w:rsidR="000B7894">
              <w:rPr>
                <w:b/>
                <w:color w:val="FFFFFF" w:themeColor="background1"/>
                <w:sz w:val="44"/>
                <w:szCs w:val="44"/>
              </w:rPr>
              <w:br/>
            </w:r>
            <w:r w:rsidR="00D54282">
              <w:rPr>
                <w:b/>
                <w:color w:val="FFFFFF" w:themeColor="background1"/>
                <w:sz w:val="36"/>
                <w:szCs w:val="36"/>
              </w:rPr>
              <w:t xml:space="preserve">Content Management System </w:t>
            </w:r>
          </w:p>
        </w:tc>
      </w:tr>
      <w:tr w:rsidR="00E861CF" w:rsidRPr="00D6565A" w14:paraId="0EAD6AE6" w14:textId="77777777" w:rsidTr="00C65220">
        <w:tc>
          <w:tcPr>
            <w:tcW w:w="9016" w:type="dxa"/>
            <w:gridSpan w:val="2"/>
            <w:tcBorders>
              <w:top w:val="single" w:sz="4" w:space="0" w:color="84BDC8"/>
              <w:bottom w:val="single" w:sz="4" w:space="0" w:color="84BDC8"/>
            </w:tcBorders>
            <w:shd w:val="clear" w:color="auto" w:fill="0A7CB9"/>
          </w:tcPr>
          <w:p w14:paraId="21634910" w14:textId="3F50E55F" w:rsidR="00E861CF" w:rsidRDefault="00F63A43" w:rsidP="000B7894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F63A43">
              <w:rPr>
                <w:b/>
                <w:color w:val="FFFFFF" w:themeColor="background1"/>
                <w:sz w:val="36"/>
                <w:szCs w:val="36"/>
              </w:rPr>
              <w:t xml:space="preserve">Create </w:t>
            </w:r>
            <w:r w:rsidR="005F1D7D">
              <w:rPr>
                <w:b/>
                <w:color w:val="FFFFFF" w:themeColor="background1"/>
                <w:sz w:val="36"/>
                <w:szCs w:val="36"/>
              </w:rPr>
              <w:t xml:space="preserve">or Edit </w:t>
            </w:r>
            <w:r w:rsidR="00CE6B63">
              <w:rPr>
                <w:b/>
                <w:color w:val="FFFFFF" w:themeColor="background1"/>
                <w:sz w:val="36"/>
                <w:szCs w:val="36"/>
              </w:rPr>
              <w:t xml:space="preserve">Basic </w:t>
            </w:r>
            <w:r w:rsidRPr="00F63A43">
              <w:rPr>
                <w:b/>
                <w:color w:val="FFFFFF" w:themeColor="background1"/>
                <w:sz w:val="36"/>
                <w:szCs w:val="36"/>
              </w:rPr>
              <w:t>Page</w:t>
            </w:r>
          </w:p>
          <w:p w14:paraId="0EAD6AE5" w14:textId="1D907E1E" w:rsidR="000B7894" w:rsidRPr="000B7894" w:rsidRDefault="004706A3" w:rsidP="00CE6B63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Objective: </w:t>
            </w:r>
            <w:r w:rsidR="000B7894" w:rsidRPr="000B7894">
              <w:rPr>
                <w:color w:val="FFFFFF" w:themeColor="background1"/>
                <w:sz w:val="24"/>
                <w:szCs w:val="24"/>
              </w:rPr>
              <w:t xml:space="preserve">User can </w:t>
            </w:r>
            <w:r w:rsidR="005F1D7D">
              <w:rPr>
                <w:color w:val="FFFFFF" w:themeColor="background1"/>
                <w:sz w:val="24"/>
                <w:szCs w:val="24"/>
              </w:rPr>
              <w:t>c</w:t>
            </w:r>
            <w:r w:rsidR="005F1D7D" w:rsidRPr="005F1D7D">
              <w:rPr>
                <w:color w:val="FFFFFF" w:themeColor="background1"/>
                <w:sz w:val="24"/>
                <w:szCs w:val="24"/>
              </w:rPr>
              <w:t xml:space="preserve">reate content using </w:t>
            </w:r>
            <w:r w:rsidR="00CE6B63">
              <w:rPr>
                <w:color w:val="FFFFFF" w:themeColor="background1"/>
                <w:sz w:val="24"/>
                <w:szCs w:val="24"/>
              </w:rPr>
              <w:t>Basic</w:t>
            </w:r>
            <w:r w:rsidR="005F1D7D" w:rsidRPr="005F1D7D">
              <w:rPr>
                <w:color w:val="FFFFFF" w:themeColor="background1"/>
                <w:sz w:val="24"/>
                <w:szCs w:val="24"/>
              </w:rPr>
              <w:t xml:space="preserve"> Page content type</w:t>
            </w:r>
            <w:r w:rsidR="000B7894" w:rsidRPr="000B7894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770286" w14:paraId="0EAD6AE9" w14:textId="77777777" w:rsidTr="00C65220">
        <w:tc>
          <w:tcPr>
            <w:tcW w:w="2263" w:type="dxa"/>
            <w:tcBorders>
              <w:top w:val="single" w:sz="4" w:space="0" w:color="84BDC8"/>
            </w:tcBorders>
            <w:shd w:val="clear" w:color="auto" w:fill="0A7CB9"/>
          </w:tcPr>
          <w:p w14:paraId="0EAD6AE7" w14:textId="77777777" w:rsidR="00770286" w:rsidRPr="00770286" w:rsidRDefault="00770286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770286">
              <w:rPr>
                <w:b/>
                <w:color w:val="FFFFFF" w:themeColor="background1"/>
                <w:sz w:val="32"/>
                <w:szCs w:val="32"/>
              </w:rPr>
              <w:t>Action</w:t>
            </w:r>
          </w:p>
        </w:tc>
        <w:tc>
          <w:tcPr>
            <w:tcW w:w="6753" w:type="dxa"/>
            <w:tcBorders>
              <w:top w:val="single" w:sz="4" w:space="0" w:color="84BDC8"/>
            </w:tcBorders>
            <w:shd w:val="clear" w:color="auto" w:fill="0A7CB9"/>
          </w:tcPr>
          <w:p w14:paraId="0EAD6AE8" w14:textId="77777777" w:rsidR="00770286" w:rsidRPr="00770286" w:rsidRDefault="00770286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Description</w:t>
            </w:r>
          </w:p>
        </w:tc>
      </w:tr>
      <w:tr w:rsidR="00855333" w14:paraId="0EAD6AEC" w14:textId="77777777" w:rsidTr="00C65220">
        <w:tc>
          <w:tcPr>
            <w:tcW w:w="2263" w:type="dxa"/>
            <w:tcBorders>
              <w:bottom w:val="single" w:sz="4" w:space="0" w:color="84BDC8"/>
            </w:tcBorders>
          </w:tcPr>
          <w:p w14:paraId="0EAD6AEA" w14:textId="77777777" w:rsidR="00855333" w:rsidRPr="00C65220" w:rsidRDefault="00855333" w:rsidP="00C65220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Pre-requisites</w:t>
            </w:r>
          </w:p>
        </w:tc>
        <w:tc>
          <w:tcPr>
            <w:tcW w:w="6753" w:type="dxa"/>
            <w:tcBorders>
              <w:bottom w:val="single" w:sz="4" w:space="0" w:color="84BDC8"/>
            </w:tcBorders>
          </w:tcPr>
          <w:p w14:paraId="5B87CE21" w14:textId="6B6186CF" w:rsidR="000B7894" w:rsidRDefault="000B7894" w:rsidP="000B7894">
            <w:pPr>
              <w:spacing w:before="120" w:after="120"/>
            </w:pPr>
            <w:r>
              <w:t>User account on the server with appropriate permissions</w:t>
            </w:r>
          </w:p>
          <w:p w14:paraId="0EAD6AEB" w14:textId="4CDD26CE" w:rsidR="00855333" w:rsidRDefault="00855333" w:rsidP="000B7894">
            <w:pPr>
              <w:spacing w:before="120" w:after="120"/>
            </w:pPr>
          </w:p>
        </w:tc>
      </w:tr>
      <w:tr w:rsidR="00855333" w14:paraId="0EAD6AEF" w14:textId="77777777" w:rsidTr="00C65220">
        <w:tc>
          <w:tcPr>
            <w:tcW w:w="2263" w:type="dxa"/>
            <w:tcBorders>
              <w:bottom w:val="single" w:sz="4" w:space="0" w:color="84BDC8"/>
            </w:tcBorders>
          </w:tcPr>
          <w:p w14:paraId="0EAD6AED" w14:textId="77777777" w:rsidR="00855333" w:rsidRPr="00C65220" w:rsidRDefault="00855333" w:rsidP="00C65220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Notes and Precautions</w:t>
            </w:r>
          </w:p>
        </w:tc>
        <w:tc>
          <w:tcPr>
            <w:tcW w:w="6753" w:type="dxa"/>
            <w:tcBorders>
              <w:bottom w:val="single" w:sz="4" w:space="0" w:color="84BDC8"/>
            </w:tcBorders>
          </w:tcPr>
          <w:p w14:paraId="4B54F1E3" w14:textId="77777777" w:rsidR="000B7894" w:rsidRDefault="000B7894" w:rsidP="004706A3">
            <w:pPr>
              <w:spacing w:before="120" w:after="120"/>
              <w:jc w:val="both"/>
            </w:pPr>
            <w:r w:rsidRPr="000B7894">
              <w:t xml:space="preserve">We recommend you use either Chrome or </w:t>
            </w:r>
            <w:r w:rsidR="004706A3">
              <w:t>IE11</w:t>
            </w:r>
            <w:r w:rsidRPr="000B7894">
              <w:t xml:space="preserve"> for editing in Drupal</w:t>
            </w:r>
            <w:r w:rsidR="00FE6E69">
              <w:t xml:space="preserve">. </w:t>
            </w:r>
          </w:p>
          <w:p w14:paraId="0EAD6AEE" w14:textId="0DC92C03" w:rsidR="00FE6E69" w:rsidRDefault="00FE6E69" w:rsidP="005F3174">
            <w:pPr>
              <w:spacing w:before="120" w:after="120"/>
              <w:jc w:val="both"/>
            </w:pPr>
            <w:r>
              <w:t xml:space="preserve">If copying text from a word document make sure </w:t>
            </w:r>
            <w:r w:rsidR="005F3174">
              <w:t>copy to the notepad first to remove</w:t>
            </w:r>
            <w:r>
              <w:t xml:space="preserve"> formatting</w:t>
            </w:r>
            <w:r w:rsidR="005F3174">
              <w:t>.</w:t>
            </w:r>
            <w:r>
              <w:t xml:space="preserve"> </w:t>
            </w:r>
          </w:p>
        </w:tc>
      </w:tr>
      <w:tr w:rsidR="00770286" w14:paraId="0EAD6AF2" w14:textId="77777777" w:rsidTr="00C65220">
        <w:tc>
          <w:tcPr>
            <w:tcW w:w="2263" w:type="dxa"/>
            <w:tcBorders>
              <w:bottom w:val="single" w:sz="4" w:space="0" w:color="84BDC8"/>
            </w:tcBorders>
          </w:tcPr>
          <w:p w14:paraId="0EAD6AF0" w14:textId="14D06827" w:rsidR="00770286" w:rsidRPr="00C65220" w:rsidRDefault="007915A1" w:rsidP="00B10F86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 xml:space="preserve">Naming Convention and other important things to consider </w:t>
            </w:r>
          </w:p>
        </w:tc>
        <w:tc>
          <w:tcPr>
            <w:tcW w:w="6753" w:type="dxa"/>
            <w:tcBorders>
              <w:bottom w:val="single" w:sz="4" w:space="0" w:color="84BDC8"/>
            </w:tcBorders>
          </w:tcPr>
          <w:p w14:paraId="4EFFB9A2" w14:textId="77777777" w:rsidR="007915A1" w:rsidRDefault="007915A1" w:rsidP="007915A1">
            <w:pPr>
              <w:spacing w:before="120" w:after="120"/>
              <w:jc w:val="both"/>
            </w:pPr>
            <w:r>
              <w:t>Make sure you are familiar with the naming convention for the site</w:t>
            </w:r>
            <w:r w:rsidR="00993602">
              <w:t>.</w:t>
            </w:r>
          </w:p>
          <w:p w14:paraId="0EAD6AF1" w14:textId="66A9253B" w:rsidR="007915A1" w:rsidRPr="00073169" w:rsidRDefault="007915A1" w:rsidP="007915A1">
            <w:pPr>
              <w:spacing w:before="120" w:after="120"/>
              <w:jc w:val="both"/>
            </w:pPr>
            <w:r>
              <w:t>Make sure you know w</w:t>
            </w:r>
            <w:r w:rsidR="004706A3">
              <w:t>here it should live on the menu.</w:t>
            </w:r>
            <w:r>
              <w:t xml:space="preserve"> Failing to make it part of the menu means the page will not show in the navigation.</w:t>
            </w:r>
          </w:p>
        </w:tc>
      </w:tr>
      <w:tr w:rsidR="00993602" w14:paraId="118EE4E7" w14:textId="77777777" w:rsidTr="00C65220">
        <w:tc>
          <w:tcPr>
            <w:tcW w:w="2263" w:type="dxa"/>
            <w:tcBorders>
              <w:bottom w:val="single" w:sz="4" w:space="0" w:color="84BDC8"/>
            </w:tcBorders>
          </w:tcPr>
          <w:p w14:paraId="437FC461" w14:textId="332B0590" w:rsidR="00993602" w:rsidRPr="0044574F" w:rsidRDefault="00993602" w:rsidP="0044574F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 xml:space="preserve">Content </w:t>
            </w:r>
          </w:p>
        </w:tc>
        <w:tc>
          <w:tcPr>
            <w:tcW w:w="6753" w:type="dxa"/>
            <w:tcBorders>
              <w:bottom w:val="single" w:sz="4" w:space="0" w:color="84BDC8"/>
            </w:tcBorders>
          </w:tcPr>
          <w:p w14:paraId="4E4C9581" w14:textId="77777777" w:rsidR="00993602" w:rsidRDefault="00993602" w:rsidP="00BC4994">
            <w:pPr>
              <w:spacing w:before="120" w:after="120"/>
              <w:jc w:val="both"/>
            </w:pPr>
            <w:r w:rsidRPr="00993602">
              <w:t xml:space="preserve">According to recognised web experts and organisations there is a recommendation of having around 200 to 300 words per web page. This is a guideline only.  </w:t>
            </w:r>
          </w:p>
          <w:p w14:paraId="1947D40E" w14:textId="76D7195A" w:rsidR="00993602" w:rsidRDefault="00993602" w:rsidP="00993602">
            <w:pPr>
              <w:spacing w:before="120" w:after="120"/>
              <w:jc w:val="both"/>
            </w:pPr>
            <w:r w:rsidRPr="00993602">
              <w:t xml:space="preserve">If the page does require more content </w:t>
            </w:r>
            <w:r w:rsidR="001D779C">
              <w:t>and i</w:t>
            </w:r>
            <w:r w:rsidRPr="00993602">
              <w:t>f the content contributes to the quality of the page then it may be as long as deemed appropriate</w:t>
            </w:r>
            <w:r w:rsidR="00580C87">
              <w:t>:</w:t>
            </w:r>
            <w:r w:rsidR="001D779C">
              <w:t xml:space="preserve"> </w:t>
            </w:r>
            <w:r w:rsidR="001D779C" w:rsidRPr="00993602">
              <w:t>which means the page has to scroll</w:t>
            </w:r>
            <w:r w:rsidRPr="00993602">
              <w:t xml:space="preserve">. For a good user experience you should avoid the user having to click excessive numbers of links increasing unnecessary page loads and load time. </w:t>
            </w:r>
          </w:p>
          <w:p w14:paraId="2D8E51DD" w14:textId="1F0E34CB" w:rsidR="00993602" w:rsidRDefault="00993602" w:rsidP="00993602">
            <w:pPr>
              <w:spacing w:before="120" w:after="120"/>
              <w:jc w:val="both"/>
            </w:pPr>
            <w:r w:rsidRPr="00993602">
              <w:t>If your pages are lacking content try combining them into 1 page and reduc</w:t>
            </w:r>
            <w:r w:rsidR="00580C87">
              <w:t>e</w:t>
            </w:r>
            <w:r w:rsidRPr="00993602">
              <w:t xml:space="preserve"> the number of pages.</w:t>
            </w:r>
            <w:r w:rsidR="00580C87">
              <w:t xml:space="preserve"> </w:t>
            </w:r>
          </w:p>
          <w:p w14:paraId="24D5FE95" w14:textId="77777777" w:rsidR="00580C87" w:rsidRDefault="00580C87" w:rsidP="00993602">
            <w:pPr>
              <w:spacing w:before="120" w:after="120"/>
              <w:jc w:val="both"/>
            </w:pPr>
            <w:hyperlink r:id="rId10" w:history="1">
              <w:r w:rsidRPr="00580C87">
                <w:rPr>
                  <w:rStyle w:val="Hyperlink"/>
                </w:rPr>
                <w:t>Gov.au Content Guide</w:t>
              </w:r>
            </w:hyperlink>
            <w:r>
              <w:t xml:space="preserve"> - </w:t>
            </w:r>
            <w:r w:rsidRPr="00580C87">
              <w:t>A guide to help Australian Government teams design simple, clear and fast content.</w:t>
            </w:r>
          </w:p>
          <w:p w14:paraId="179D889E" w14:textId="39DC2753" w:rsidR="00580C87" w:rsidRPr="00073169" w:rsidRDefault="00580C87" w:rsidP="00993602">
            <w:pPr>
              <w:spacing w:before="120" w:after="120"/>
              <w:jc w:val="both"/>
            </w:pPr>
            <w:hyperlink r:id="rId11" w:history="1">
              <w:r w:rsidRPr="00580C87">
                <w:rPr>
                  <w:rStyle w:val="Hyperlink"/>
                </w:rPr>
                <w:t>ISLHD Patient Information Portal</w:t>
              </w:r>
            </w:hyperlink>
            <w:r>
              <w:t xml:space="preserve"> – ISLHD </w:t>
            </w:r>
            <w:r w:rsidRPr="00580C87">
              <w:t>approved plain English and translated consumer information is found here.  You will also find all the tools you need to develop plain English consumer resources.</w:t>
            </w:r>
          </w:p>
        </w:tc>
      </w:tr>
      <w:tr w:rsidR="0044574F" w14:paraId="1DCE5BB4" w14:textId="77777777" w:rsidTr="00C65220">
        <w:tc>
          <w:tcPr>
            <w:tcW w:w="2263" w:type="dxa"/>
            <w:tcBorders>
              <w:bottom w:val="single" w:sz="4" w:space="0" w:color="84BDC8"/>
            </w:tcBorders>
          </w:tcPr>
          <w:p w14:paraId="288DA617" w14:textId="205765DD" w:rsidR="0044574F" w:rsidRDefault="0044574F" w:rsidP="0044574F">
            <w:pPr>
              <w:spacing w:before="120" w:after="120"/>
              <w:rPr>
                <w:b/>
                <w:color w:val="002664"/>
              </w:rPr>
            </w:pPr>
            <w:r w:rsidRPr="0044574F">
              <w:rPr>
                <w:b/>
                <w:color w:val="002664"/>
              </w:rPr>
              <w:t>Create Basic Page</w:t>
            </w:r>
          </w:p>
        </w:tc>
        <w:tc>
          <w:tcPr>
            <w:tcW w:w="6753" w:type="dxa"/>
            <w:tcBorders>
              <w:bottom w:val="single" w:sz="4" w:space="0" w:color="84BDC8"/>
            </w:tcBorders>
          </w:tcPr>
          <w:p w14:paraId="5D298B35" w14:textId="77777777" w:rsidR="0044574F" w:rsidRPr="00073169" w:rsidRDefault="0044574F" w:rsidP="00BC4994">
            <w:pPr>
              <w:spacing w:before="120" w:after="120"/>
              <w:jc w:val="both"/>
            </w:pPr>
          </w:p>
        </w:tc>
      </w:tr>
      <w:tr w:rsidR="000B7894" w14:paraId="3D5D143D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12FCE078" w14:textId="0596462B" w:rsidR="000B7894" w:rsidRPr="00A65660" w:rsidRDefault="000B7894" w:rsidP="00073169">
            <w:pPr>
              <w:spacing w:before="120" w:after="120"/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347CC5D8" w14:textId="227BCA6D" w:rsidR="000B7894" w:rsidRDefault="005F1D7D" w:rsidP="004706A3">
            <w:pPr>
              <w:spacing w:before="120" w:after="120"/>
            </w:pPr>
            <w:r>
              <w:t>Navigate to the content list page</w:t>
            </w:r>
            <w:r w:rsidR="007915A1">
              <w:t>, u</w:t>
            </w:r>
            <w:r>
              <w:t>se content filters</w:t>
            </w:r>
            <w:r w:rsidR="004706A3">
              <w:t xml:space="preserve"> to check if the page exists. Start typing title or use Basic page content type to filter</w:t>
            </w:r>
            <w:r w:rsidR="00465DEE">
              <w:t>. (ne</w:t>
            </w:r>
            <w:r w:rsidR="004706A3">
              <w:t>ed to press the Filter button to see results)</w:t>
            </w:r>
          </w:p>
          <w:p w14:paraId="0A3C10CC" w14:textId="4AEA4D77" w:rsidR="004706A3" w:rsidRPr="00073169" w:rsidRDefault="004706A3" w:rsidP="004706A3">
            <w:pPr>
              <w:spacing w:before="120" w:after="120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19AABA21" wp14:editId="45B34D0B">
                  <wp:extent cx="4150995" cy="1349375"/>
                  <wp:effectExtent l="0" t="0" r="190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13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220" w14:paraId="0EAD6AF5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3" w14:textId="31BED0F4" w:rsidR="00C65220" w:rsidRPr="00C65220" w:rsidRDefault="00C65220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6124A314" w14:textId="77777777" w:rsidR="00BC4994" w:rsidRDefault="005F1D7D" w:rsidP="00D11271">
            <w:r>
              <w:t>Click Add Content button</w:t>
            </w:r>
            <w:r w:rsidR="00D11271">
              <w:t>, select</w:t>
            </w:r>
            <w:r>
              <w:t xml:space="preserve"> </w:t>
            </w:r>
            <w:r w:rsidR="001158EC">
              <w:t>Basic</w:t>
            </w:r>
            <w:r>
              <w:t xml:space="preserve"> Page </w:t>
            </w:r>
            <w:r w:rsidR="00D11271">
              <w:t>and click to create a page.</w:t>
            </w:r>
          </w:p>
          <w:p w14:paraId="55912934" w14:textId="401E6E10" w:rsidR="00D11271" w:rsidRDefault="009627A9" w:rsidP="00D11271">
            <w:r>
              <w:rPr>
                <w:noProof/>
                <w:lang w:val="en-US"/>
              </w:rPr>
              <w:drawing>
                <wp:inline distT="0" distB="0" distL="0" distR="0" wp14:anchorId="6A713B0B" wp14:editId="20F3DF9C">
                  <wp:extent cx="4150995" cy="2152650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-cmstest.islhd.health.nsw.gov.au-2019.01.02-14-02-58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D6AF4" w14:textId="3FD81EDC" w:rsidR="00D11271" w:rsidRPr="00073169" w:rsidRDefault="00D11271" w:rsidP="00D11271"/>
        </w:tc>
      </w:tr>
      <w:tr w:rsidR="00B11BCF" w14:paraId="520981D7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3BFE47E7" w14:textId="32AB8718" w:rsidR="00B11BCF" w:rsidRPr="00C65220" w:rsidRDefault="00A65660" w:rsidP="00073169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 xml:space="preserve">Main sections </w:t>
            </w:r>
            <w:r w:rsidR="007915A1">
              <w:rPr>
                <w:b/>
                <w:color w:val="002664"/>
              </w:rPr>
              <w:t>and mandatory fields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25192E14" w14:textId="05536E1E" w:rsidR="00B11BCF" w:rsidRPr="00073169" w:rsidRDefault="00B11BCF" w:rsidP="00BC4994">
            <w:pPr>
              <w:spacing w:before="120" w:after="120"/>
            </w:pPr>
          </w:p>
        </w:tc>
      </w:tr>
      <w:tr w:rsidR="00F9445C" w14:paraId="6D6D331C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27355CBF" w14:textId="114EAAFE" w:rsidR="00F9445C" w:rsidRDefault="00F9445C" w:rsidP="00073169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Title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4533C083" w14:textId="6CB41D6F" w:rsidR="00F9445C" w:rsidRDefault="00F9445C" w:rsidP="0021249D">
            <w:pPr>
              <w:spacing w:before="120" w:after="120"/>
              <w:jc w:val="both"/>
            </w:pPr>
            <w:r>
              <w:t xml:space="preserve">Title - this will appear at the top of the page, URL and when added to the menu, in the navigation. </w:t>
            </w:r>
            <w:r w:rsidRPr="009627A9">
              <w:t>Make sure each page has a unique, descriptive title - ideally between 50-60 characters.</w:t>
            </w:r>
          </w:p>
        </w:tc>
      </w:tr>
      <w:tr w:rsidR="00465DEE" w14:paraId="6A284ADD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70C156B8" w14:textId="5CC867BB" w:rsidR="00465DEE" w:rsidRPr="00C65220" w:rsidRDefault="00EB1787" w:rsidP="00073169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Body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4428BEB0" w14:textId="3CE6A228" w:rsidR="00465DEE" w:rsidRDefault="00465DEE" w:rsidP="0021249D">
            <w:pPr>
              <w:spacing w:before="120" w:after="120"/>
              <w:jc w:val="both"/>
            </w:pPr>
          </w:p>
        </w:tc>
      </w:tr>
      <w:tr w:rsidR="000B7894" w14:paraId="3326648F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92033E1" w14:textId="77777777" w:rsidR="000B7894" w:rsidRPr="00C65220" w:rsidRDefault="000B7894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17B1CE65" w14:textId="34F98950" w:rsidR="00CB4199" w:rsidRDefault="00580C87" w:rsidP="00795587">
            <w:pPr>
              <w:spacing w:before="120" w:after="120"/>
              <w:jc w:val="both"/>
            </w:pPr>
            <w:r>
              <w:t xml:space="preserve">Body </w:t>
            </w:r>
            <w:proofErr w:type="gramStart"/>
            <w:r>
              <w:t xml:space="preserve">- </w:t>
            </w:r>
            <w:r w:rsidR="00131B2B">
              <w:t xml:space="preserve"> </w:t>
            </w:r>
            <w:r w:rsidR="00CB4199">
              <w:t>this</w:t>
            </w:r>
            <w:proofErr w:type="gramEnd"/>
            <w:r w:rsidR="00CB4199">
              <w:t xml:space="preserve"> is where you can add and format your content</w:t>
            </w:r>
            <w:r w:rsidR="00F9445C">
              <w:t>. There are few different ways you can do that. The order is up to you and it could be changed later.</w:t>
            </w:r>
          </w:p>
          <w:p w14:paraId="29B8875F" w14:textId="1EA9D267" w:rsidR="00CB4199" w:rsidRDefault="00CB4199" w:rsidP="00795587">
            <w:pPr>
              <w:spacing w:before="120" w:after="120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73F97D73" wp14:editId="454EA248">
                  <wp:extent cx="4150995" cy="1586865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B48795" w14:textId="2F26F8D2" w:rsidR="00CB4199" w:rsidRDefault="00131B2B" w:rsidP="00795587">
            <w:pPr>
              <w:spacing w:before="120" w:after="120"/>
              <w:jc w:val="both"/>
            </w:pPr>
            <w:r w:rsidRPr="00131B2B">
              <w:t>General Content Item</w:t>
            </w:r>
            <w:r w:rsidR="009627A9">
              <w:t xml:space="preserve"> </w:t>
            </w:r>
            <w:r w:rsidR="0062042B">
              <w:t>–</w:t>
            </w:r>
            <w:r w:rsidR="009627A9">
              <w:t xml:space="preserve"> </w:t>
            </w:r>
            <w:r w:rsidR="0062042B">
              <w:t xml:space="preserve">use if only need generic page content, it will create </w:t>
            </w:r>
            <w:r w:rsidR="0062042B" w:rsidRPr="0062042B">
              <w:t>WYSIWYG</w:t>
            </w:r>
            <w:r w:rsidR="0062042B">
              <w:t xml:space="preserve"> editor window </w:t>
            </w:r>
            <w:proofErr w:type="gramStart"/>
            <w:r w:rsidR="0062042B">
              <w:t xml:space="preserve">( </w:t>
            </w:r>
            <w:r w:rsidR="0062042B" w:rsidRPr="0062042B">
              <w:t>WYSIWYG</w:t>
            </w:r>
            <w:proofErr w:type="gramEnd"/>
            <w:r w:rsidR="0062042B" w:rsidRPr="0062042B">
              <w:t xml:space="preserve"> is an acronym for What You See Is What You Get</w:t>
            </w:r>
            <w:r w:rsidR="0062042B">
              <w:t>)</w:t>
            </w:r>
            <w:r w:rsidR="0062042B" w:rsidRPr="0062042B">
              <w:t>.</w:t>
            </w:r>
          </w:p>
          <w:p w14:paraId="45F4809C" w14:textId="60618D29" w:rsidR="0062042B" w:rsidRDefault="0062042B" w:rsidP="00795587">
            <w:pPr>
              <w:spacing w:before="120" w:after="120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19714021" wp14:editId="4F0DAC82">
                  <wp:extent cx="4150995" cy="2265045"/>
                  <wp:effectExtent l="0" t="0" r="1905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shot-cmstest.islhd.health.nsw.gov.au-2019.01.02-16-58-5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226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94117E" w14:textId="77777777" w:rsidR="00F74276" w:rsidRDefault="00F74276" w:rsidP="0062042B">
            <w:pPr>
              <w:spacing w:before="120" w:after="120"/>
              <w:jc w:val="both"/>
            </w:pPr>
          </w:p>
          <w:p w14:paraId="5806AF3E" w14:textId="0E86BC7F" w:rsidR="00CB4199" w:rsidRDefault="00131B2B" w:rsidP="0062042B">
            <w:pPr>
              <w:spacing w:before="120" w:after="120"/>
              <w:jc w:val="both"/>
            </w:pPr>
            <w:r>
              <w:t>Accordion item</w:t>
            </w:r>
            <w:r w:rsidR="0062042B">
              <w:t xml:space="preserve"> – use for collapsible content:  accordions are useful when you want to toggle between hiding and showing large amount of content, </w:t>
            </w:r>
            <w:proofErr w:type="spellStart"/>
            <w:r w:rsidR="0062042B">
              <w:t>eg</w:t>
            </w:r>
            <w:proofErr w:type="spellEnd"/>
            <w:r w:rsidR="0062042B">
              <w:t xml:space="preserve"> Frequently Asked Questions</w:t>
            </w:r>
          </w:p>
          <w:p w14:paraId="42ED2AC6" w14:textId="71EC0D4B" w:rsidR="0062042B" w:rsidRDefault="00F74276" w:rsidP="00795587">
            <w:pPr>
              <w:spacing w:before="120" w:after="120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07C6E572" wp14:editId="76328E90">
                  <wp:extent cx="4150995" cy="2331720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shot-cmstest.islhd.health.nsw.gov.au-2019.01.02-17-04-3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233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947E5" w14:textId="1107F283" w:rsidR="00CB4199" w:rsidRDefault="00CB4199" w:rsidP="00795587">
            <w:pPr>
              <w:spacing w:before="120" w:after="120"/>
              <w:jc w:val="both"/>
            </w:pPr>
            <w:r>
              <w:t>Callout item</w:t>
            </w:r>
          </w:p>
          <w:p w14:paraId="4D9F25BD" w14:textId="77777777" w:rsidR="000B7894" w:rsidRDefault="00795587" w:rsidP="00795587">
            <w:pPr>
              <w:spacing w:before="120" w:after="120"/>
              <w:jc w:val="both"/>
            </w:pPr>
            <w:r w:rsidRPr="00795587">
              <w:t xml:space="preserve">Highlight Image </w:t>
            </w:r>
          </w:p>
          <w:p w14:paraId="6C9568B3" w14:textId="0C639581" w:rsidR="00CB4199" w:rsidRDefault="00CB4199" w:rsidP="00795587">
            <w:pPr>
              <w:spacing w:before="120" w:after="120"/>
              <w:jc w:val="both"/>
            </w:pPr>
            <w:r>
              <w:t>Cards group</w:t>
            </w:r>
            <w:r w:rsidR="00205334">
              <w:t xml:space="preserve"> – use as a way of linking to more information – can be used with or without pictures </w:t>
            </w:r>
          </w:p>
          <w:p w14:paraId="636B3075" w14:textId="77777777" w:rsidR="00205334" w:rsidRDefault="00205334" w:rsidP="00795587">
            <w:pPr>
              <w:spacing w:before="120" w:after="120"/>
              <w:jc w:val="both"/>
            </w:pPr>
            <w:bookmarkStart w:id="0" w:name="_GoBack"/>
            <w:bookmarkEnd w:id="0"/>
          </w:p>
          <w:p w14:paraId="43732384" w14:textId="3ADE9696" w:rsidR="00CB4199" w:rsidRPr="00073169" w:rsidRDefault="00CB4199" w:rsidP="00795587">
            <w:pPr>
              <w:spacing w:before="120" w:after="120"/>
              <w:jc w:val="both"/>
            </w:pPr>
            <w:r>
              <w:t>Image Gallery</w:t>
            </w:r>
          </w:p>
        </w:tc>
      </w:tr>
      <w:tr w:rsidR="00F944DA" w14:paraId="02035670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6939EF14" w14:textId="222ED3FE" w:rsidR="00F944DA" w:rsidRPr="00C65220" w:rsidRDefault="00EB1787" w:rsidP="00073169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Associated hospital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6261F15E" w14:textId="725D672A" w:rsidR="00F944DA" w:rsidRDefault="00795587" w:rsidP="0021249D">
            <w:pPr>
              <w:spacing w:before="120" w:after="120"/>
            </w:pPr>
            <w:r w:rsidRPr="00795587">
              <w:t>Associated hospital</w:t>
            </w:r>
            <w:r w:rsidR="0021249D">
              <w:t xml:space="preserve"> – if this page has information about a hospital or a service which belongs to a hospital, please select a hospital from the drop down. Otherwise leave as  -None-</w:t>
            </w:r>
          </w:p>
          <w:p w14:paraId="6E95C068" w14:textId="31D262CF" w:rsidR="0021249D" w:rsidRPr="00F944DA" w:rsidRDefault="0021249D" w:rsidP="0021249D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6F257E95" wp14:editId="0C75FCBD">
                  <wp:extent cx="4150995" cy="162052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162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660" w14:paraId="7AB1A059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6CE5F2EC" w14:textId="3A8F8FB8" w:rsidR="00A65660" w:rsidRPr="00C65220" w:rsidRDefault="00EB1787" w:rsidP="00073169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Meta description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4CA540BE" w14:textId="4CADCDD3" w:rsidR="00A65660" w:rsidRPr="00073169" w:rsidRDefault="00F944DA" w:rsidP="00F74276">
            <w:pPr>
              <w:spacing w:before="120" w:after="120"/>
            </w:pPr>
            <w:r w:rsidRPr="00F944DA">
              <w:t>Meta description</w:t>
            </w:r>
            <w:r>
              <w:t xml:space="preserve"> - </w:t>
            </w:r>
            <w:r w:rsidR="0013035A" w:rsidRPr="0013035A">
              <w:t>this will be the description of the URL when users find the page on Google and other search engines - it provides the user with an overview of what to expect on the page.</w:t>
            </w:r>
            <w:r w:rsidR="00F74276">
              <w:t xml:space="preserve"> E</w:t>
            </w:r>
            <w:r w:rsidR="00F74276" w:rsidRPr="009954C1">
              <w:t>ach page needs a unique and relevant description</w:t>
            </w:r>
            <w:r w:rsidR="00F74276">
              <w:t>.</w:t>
            </w:r>
          </w:p>
        </w:tc>
      </w:tr>
      <w:tr w:rsidR="00A65660" w14:paraId="3950E32B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3036E628" w14:textId="77777777" w:rsidR="00A65660" w:rsidRPr="00C65220" w:rsidRDefault="00A65660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2C303E02" w14:textId="544F991B" w:rsidR="00A65660" w:rsidRDefault="00D92FA4" w:rsidP="00BC4994">
            <w:pPr>
              <w:spacing w:before="120" w:after="120"/>
            </w:pPr>
            <w:r>
              <w:t>Revisions logs</w:t>
            </w:r>
            <w:r w:rsidR="002D39A3">
              <w:t xml:space="preserve"> – make it a habit to make a short note here of what is updated every time you make updates</w:t>
            </w:r>
            <w:r w:rsidR="00CB4199">
              <w:t xml:space="preserve">, makes it easier to see what was updated </w:t>
            </w:r>
            <w:r w:rsidR="002D39A3">
              <w:t xml:space="preserve"> </w:t>
            </w:r>
          </w:p>
          <w:p w14:paraId="35BDEE31" w14:textId="36C9D13E" w:rsidR="00CB4199" w:rsidRDefault="00CB4199" w:rsidP="00BC4994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776D02D3" wp14:editId="2C12478C">
                  <wp:extent cx="4150995" cy="899795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C1DA8" w14:textId="56D06BFE" w:rsidR="00CB4199" w:rsidRDefault="00CB4199" w:rsidP="00BC4994">
            <w:pPr>
              <w:spacing w:before="120" w:after="120"/>
            </w:pPr>
            <w:r>
              <w:t xml:space="preserve">However you can compare the revisions if you click on the Compare selected revisions button </w:t>
            </w:r>
          </w:p>
          <w:p w14:paraId="45286253" w14:textId="4BB7FB5A" w:rsidR="00174531" w:rsidRPr="00073169" w:rsidRDefault="00174531" w:rsidP="00BC4994">
            <w:pPr>
              <w:spacing w:before="120" w:after="120"/>
            </w:pPr>
          </w:p>
        </w:tc>
      </w:tr>
      <w:tr w:rsidR="00D92FA4" w14:paraId="26E1084D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4A6BEF3D" w14:textId="30894AA1" w:rsidR="00D92FA4" w:rsidRPr="00C65220" w:rsidRDefault="00EB1787" w:rsidP="00073169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Menu settings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7E83E414" w14:textId="06B9FD42" w:rsidR="00D92FA4" w:rsidRDefault="00D92FA4" w:rsidP="009954D6">
            <w:pPr>
              <w:spacing w:before="120" w:after="120"/>
            </w:pPr>
            <w:r>
              <w:t xml:space="preserve">Menu </w:t>
            </w:r>
            <w:r w:rsidR="00CB4199">
              <w:t>settings</w:t>
            </w:r>
            <w:r w:rsidR="009954D6">
              <w:t xml:space="preserve"> – </w:t>
            </w:r>
            <w:r w:rsidR="0025177B">
              <w:t xml:space="preserve">in Menu Settings, </w:t>
            </w:r>
            <w:r w:rsidR="009954D6">
              <w:t xml:space="preserve">check box </w:t>
            </w:r>
            <w:r w:rsidR="009954D6" w:rsidRPr="0025177B">
              <w:rPr>
                <w:b/>
              </w:rPr>
              <w:t>Provide a menu link</w:t>
            </w:r>
            <w:r w:rsidR="009954D6">
              <w:t xml:space="preserve">, make sure the Menu Link title is correct, select the Parent item </w:t>
            </w:r>
            <w:r w:rsidR="00F74276">
              <w:t>from the drop down list</w:t>
            </w:r>
            <w:r w:rsidR="009954D6">
              <w:t xml:space="preserve"> </w:t>
            </w:r>
          </w:p>
          <w:p w14:paraId="29C5DDF7" w14:textId="154DADC2" w:rsidR="0025177B" w:rsidRDefault="0025177B" w:rsidP="009954D6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600FA95E" wp14:editId="53E15656">
                  <wp:extent cx="4150995" cy="1942465"/>
                  <wp:effectExtent l="0" t="0" r="1905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194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72" w14:paraId="413991AA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50235B2" w14:textId="0E2E98EC" w:rsidR="00FA7872" w:rsidRPr="00C65220" w:rsidRDefault="00FA7872" w:rsidP="00073169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Expiry date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50D2C76D" w14:textId="5AD1D363" w:rsidR="00FA7872" w:rsidRPr="00FA7872" w:rsidRDefault="00FA7872" w:rsidP="00FA7872">
            <w:pPr>
              <w:spacing w:before="120" w:after="120"/>
              <w:rPr>
                <w:b/>
              </w:rPr>
            </w:pPr>
            <w:r>
              <w:t>Check you're happy with the Expiry date or change it if needed: e.g. if a page needs a review in three months</w:t>
            </w:r>
          </w:p>
        </w:tc>
      </w:tr>
      <w:tr w:rsidR="00A65660" w14:paraId="3FED2AD4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43F4AA30" w14:textId="589B14B2" w:rsidR="00A65660" w:rsidRPr="00C65220" w:rsidRDefault="00A65660" w:rsidP="00FA7872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1C31DCB7" w14:textId="3A548C67" w:rsidR="00A65660" w:rsidRPr="00073169" w:rsidRDefault="00A65660" w:rsidP="00FA7872">
            <w:pPr>
              <w:spacing w:before="120" w:after="120"/>
            </w:pPr>
          </w:p>
        </w:tc>
      </w:tr>
      <w:tr w:rsidR="00E30416" w14:paraId="290A7350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7A9F1FF1" w14:textId="31E897FB" w:rsidR="00E30416" w:rsidRDefault="00E30416" w:rsidP="00C65220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Editorial-Access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459966D2" w14:textId="10F6828E" w:rsidR="00E30416" w:rsidRPr="00BC4994" w:rsidRDefault="00E30416" w:rsidP="00795587">
            <w:pPr>
              <w:spacing w:before="120" w:after="120"/>
            </w:pPr>
            <w:r>
              <w:rPr>
                <w:b/>
              </w:rPr>
              <w:t xml:space="preserve">Editorial Access – </w:t>
            </w:r>
            <w:r w:rsidRPr="00BC76ED">
              <w:rPr>
                <w:b/>
                <w:color w:val="FF0000"/>
              </w:rPr>
              <w:t>IMPORTANT,</w:t>
            </w:r>
            <w:r>
              <w:rPr>
                <w:b/>
              </w:rPr>
              <w:t xml:space="preserve"> please start typing and select your group name otherwise you will not be able to access the page.</w:t>
            </w:r>
          </w:p>
        </w:tc>
      </w:tr>
      <w:tr w:rsidR="00EB1787" w:rsidRPr="00073169" w14:paraId="597A9A1A" w14:textId="77777777" w:rsidTr="006D3141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14BA2F68" w14:textId="77777777" w:rsidR="00EB1787" w:rsidRPr="00C65220" w:rsidRDefault="00EB1787" w:rsidP="006D3141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 xml:space="preserve">Saving the page and the workflow 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45B97762" w14:textId="77777777" w:rsidR="00EB1787" w:rsidRDefault="00EB1787" w:rsidP="006D3141">
            <w:pPr>
              <w:spacing w:before="120" w:after="120"/>
            </w:pPr>
            <w:r>
              <w:t xml:space="preserve">Scroll to the bottom of the page and save using the </w:t>
            </w:r>
            <w:r w:rsidRPr="00E30416">
              <w:rPr>
                <w:b/>
              </w:rPr>
              <w:t>Save as</w:t>
            </w:r>
            <w:r>
              <w:t xml:space="preserve"> selecting </w:t>
            </w:r>
            <w:r w:rsidRPr="00E30416">
              <w:rPr>
                <w:b/>
              </w:rPr>
              <w:t>Draft</w:t>
            </w:r>
            <w:r>
              <w:t xml:space="preserve"> option at first.</w:t>
            </w:r>
          </w:p>
          <w:p w14:paraId="7725B2D4" w14:textId="77777777" w:rsidR="00EB1787" w:rsidRDefault="00EB1787" w:rsidP="006D3141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4F76BC00" wp14:editId="19171CB3">
                  <wp:extent cx="4150995" cy="109474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reenshot-cmstest.islhd.health.nsw.gov.au-2019.01.02-17-19-20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4A731C" w14:textId="77777777" w:rsidR="00EB1787" w:rsidRDefault="00EB1787" w:rsidP="006D3141">
            <w:pPr>
              <w:spacing w:before="120" w:after="120"/>
            </w:pPr>
            <w:r>
              <w:t xml:space="preserve">When the page is ready – </w:t>
            </w:r>
            <w:r w:rsidRPr="00E30416">
              <w:rPr>
                <w:b/>
              </w:rPr>
              <w:t>Save as</w:t>
            </w:r>
            <w:r>
              <w:t xml:space="preserve"> selecting </w:t>
            </w:r>
            <w:r w:rsidRPr="00E30416">
              <w:rPr>
                <w:b/>
              </w:rPr>
              <w:t>Content Owner Review</w:t>
            </w:r>
            <w:r>
              <w:t xml:space="preserve"> option.</w:t>
            </w:r>
          </w:p>
          <w:p w14:paraId="4F2F025D" w14:textId="77777777" w:rsidR="00EB1787" w:rsidRPr="00073169" w:rsidRDefault="00EB1787" w:rsidP="006D3141">
            <w:pPr>
              <w:spacing w:before="120" w:after="120"/>
            </w:pPr>
            <w:r>
              <w:t xml:space="preserve">When a page is approved – </w:t>
            </w:r>
            <w:r w:rsidRPr="00E30416">
              <w:rPr>
                <w:b/>
              </w:rPr>
              <w:t>Save as</w:t>
            </w:r>
            <w:r>
              <w:t xml:space="preserve"> selecting </w:t>
            </w:r>
            <w:r w:rsidRPr="00E30416">
              <w:rPr>
                <w:b/>
              </w:rPr>
              <w:t xml:space="preserve">Published </w:t>
            </w:r>
            <w:r>
              <w:t>option from the drop down</w:t>
            </w:r>
          </w:p>
        </w:tc>
      </w:tr>
      <w:tr w:rsidR="00EB1787" w14:paraId="68EE28C8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3AD54914" w14:textId="77777777" w:rsidR="00EB1787" w:rsidRDefault="00EB1787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23615B09" w14:textId="77777777" w:rsidR="00EB1787" w:rsidRPr="00BC4994" w:rsidRDefault="00EB1787" w:rsidP="00795587">
            <w:pPr>
              <w:spacing w:before="120" w:after="120"/>
            </w:pPr>
          </w:p>
        </w:tc>
      </w:tr>
      <w:tr w:rsidR="00C65220" w14:paraId="0EAD6AF8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6" w14:textId="1E0E8ADE" w:rsidR="00C65220" w:rsidRPr="00C65220" w:rsidRDefault="00F63A43" w:rsidP="00C65220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Edit an existing page in Drupal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5D6758A7" w14:textId="77777777" w:rsidR="001636B9" w:rsidRDefault="00BC4994" w:rsidP="00795587">
            <w:pPr>
              <w:spacing w:before="120" w:after="120"/>
            </w:pPr>
            <w:r w:rsidRPr="00BC4994">
              <w:t xml:space="preserve">If you have successfully logged in, you should see a </w:t>
            </w:r>
            <w:r w:rsidR="005F1D7D">
              <w:t xml:space="preserve">edit </w:t>
            </w:r>
            <w:r w:rsidR="00CE6B63">
              <w:t>tab</w:t>
            </w:r>
            <w:r w:rsidRPr="00BC4994">
              <w:t xml:space="preserve"> at the top </w:t>
            </w:r>
            <w:r w:rsidR="00795587">
              <w:t xml:space="preserve">or little icon on </w:t>
            </w:r>
            <w:r w:rsidR="005F1D7D">
              <w:t xml:space="preserve">right hand corner of </w:t>
            </w:r>
            <w:r w:rsidR="00795587">
              <w:t>the</w:t>
            </w:r>
            <w:r w:rsidR="005F1D7D">
              <w:t xml:space="preserve"> page</w:t>
            </w:r>
          </w:p>
          <w:p w14:paraId="0EAD6AF7" w14:textId="64D97B62" w:rsidR="008E1557" w:rsidRPr="00BC4994" w:rsidRDefault="008E1557" w:rsidP="00795587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065F4BDA" wp14:editId="3720BE86">
                  <wp:extent cx="4150995" cy="2395855"/>
                  <wp:effectExtent l="0" t="0" r="1905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shot-cmstest.islhd.health.nsw.gov.au-2019.01.02-17-23-47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239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994" w14:paraId="35C03278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63BFC6FF" w14:textId="77777777" w:rsidR="00BC4994" w:rsidRPr="00C65220" w:rsidRDefault="00BC4994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2D9967F2" w14:textId="7E39E262" w:rsidR="00CE6B63" w:rsidRDefault="005F1D7D" w:rsidP="00CE6B63">
            <w:pPr>
              <w:spacing w:before="120" w:after="120"/>
            </w:pPr>
            <w:proofErr w:type="spellStart"/>
            <w:r>
              <w:t>Alternatevily</w:t>
            </w:r>
            <w:proofErr w:type="spellEnd"/>
            <w:r>
              <w:t xml:space="preserve"> </w:t>
            </w:r>
            <w:r w:rsidR="00CE6B63">
              <w:t>navigate to the content list page, search for the page</w:t>
            </w:r>
            <w:r w:rsidR="008E1557">
              <w:t xml:space="preserve"> using filters</w:t>
            </w:r>
          </w:p>
          <w:p w14:paraId="4F4218DA" w14:textId="23EA4246" w:rsidR="00BC4994" w:rsidRDefault="008E1557" w:rsidP="00BC4994">
            <w:pPr>
              <w:spacing w:before="120" w:after="120"/>
            </w:pPr>
            <w:r>
              <w:t>Click E</w:t>
            </w:r>
            <w:r w:rsidR="00CE6B63">
              <w:t xml:space="preserve">dit </w:t>
            </w:r>
            <w:r>
              <w:t>button on the right hand side</w:t>
            </w:r>
          </w:p>
        </w:tc>
      </w:tr>
      <w:tr w:rsidR="00BC4994" w14:paraId="68290FAC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2CB58A8" w14:textId="543B9A51" w:rsidR="00BC4994" w:rsidRPr="00C65220" w:rsidRDefault="00BC4994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5E1509E2" w14:textId="580B0721" w:rsidR="00BC4994" w:rsidRDefault="00BC4994" w:rsidP="002B7B32">
            <w:pPr>
              <w:spacing w:before="120" w:after="120"/>
            </w:pPr>
          </w:p>
        </w:tc>
      </w:tr>
      <w:tr w:rsidR="002B7B32" w14:paraId="11B676B5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1A490E7" w14:textId="77777777" w:rsidR="002B7B32" w:rsidRPr="00C65220" w:rsidRDefault="002B7B32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3157D5EB" w14:textId="77777777" w:rsidR="002B7B32" w:rsidRPr="002B7B32" w:rsidRDefault="002B7B32" w:rsidP="00C65220">
            <w:pPr>
              <w:spacing w:before="120" w:after="120"/>
            </w:pPr>
          </w:p>
        </w:tc>
      </w:tr>
      <w:tr w:rsidR="0038563B" w14:paraId="0EAD6AFF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C" w14:textId="77777777" w:rsidR="0038563B" w:rsidRDefault="0038563B" w:rsidP="0038563B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Need help?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D" w14:textId="17EEAD36" w:rsidR="00434999" w:rsidRDefault="00434999" w:rsidP="0038563B">
            <w:pPr>
              <w:spacing w:before="120" w:after="120"/>
            </w:pPr>
            <w:r>
              <w:t xml:space="preserve">If your application is not working properly, you can submit an Incident Report through </w:t>
            </w:r>
            <w:hyperlink r:id="rId22" w:history="1">
              <w:r w:rsidRPr="008526AB">
                <w:rPr>
                  <w:rStyle w:val="Hyperlink"/>
                </w:rPr>
                <w:t>State Wide Service Desk</w:t>
              </w:r>
            </w:hyperlink>
            <w:r>
              <w:t xml:space="preserve"> at 1300 28 55 33 and specify it as </w:t>
            </w:r>
            <w:r w:rsidR="002B7B32">
              <w:t xml:space="preserve">ISLHD Internet </w:t>
            </w:r>
            <w:r>
              <w:t xml:space="preserve"> issue </w:t>
            </w:r>
          </w:p>
          <w:p w14:paraId="0EAD6AFE" w14:textId="0C3B26CF" w:rsidR="0038563B" w:rsidRDefault="0038563B" w:rsidP="002B7B32">
            <w:pPr>
              <w:spacing w:before="120" w:after="120"/>
            </w:pPr>
            <w:r>
              <w:t>To learn more how to use the tool, contact &lt;</w:t>
            </w:r>
            <w:r w:rsidR="002B7B32">
              <w:t xml:space="preserve">Web Team </w:t>
            </w:r>
            <w:r>
              <w:t xml:space="preserve">&gt; </w:t>
            </w:r>
          </w:p>
        </w:tc>
      </w:tr>
      <w:tr w:rsidR="001E2010" w14:paraId="0EAD6B01" w14:textId="77777777" w:rsidTr="008A41D3">
        <w:tc>
          <w:tcPr>
            <w:tcW w:w="9016" w:type="dxa"/>
            <w:gridSpan w:val="2"/>
            <w:tcBorders>
              <w:top w:val="single" w:sz="4" w:space="0" w:color="84BDC8"/>
              <w:bottom w:val="single" w:sz="4" w:space="0" w:color="84BDC8"/>
            </w:tcBorders>
            <w:shd w:val="clear" w:color="auto" w:fill="0A7CB9"/>
          </w:tcPr>
          <w:p w14:paraId="0EAD6B00" w14:textId="77777777" w:rsidR="001E2010" w:rsidRPr="00A533F8" w:rsidRDefault="001E2010" w:rsidP="008A41D3">
            <w:pP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AU"/>
              </w:rPr>
              <w:t>Document information</w:t>
            </w:r>
          </w:p>
        </w:tc>
      </w:tr>
      <w:tr w:rsidR="001E2010" w14:paraId="0EAD6B04" w14:textId="77777777" w:rsidTr="008A41D3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2" w14:textId="77777777" w:rsidR="001E2010" w:rsidRPr="00A533F8" w:rsidRDefault="001E2010" w:rsidP="008A41D3">
            <w:pPr>
              <w:spacing w:before="120" w:after="120"/>
              <w:rPr>
                <w:b/>
                <w:color w:val="15397F"/>
              </w:rPr>
            </w:pPr>
            <w:r>
              <w:rPr>
                <w:b/>
                <w:color w:val="15397F"/>
              </w:rPr>
              <w:t>Owner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3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  <w:tr w:rsidR="001E2010" w14:paraId="0EAD6B07" w14:textId="77777777" w:rsidTr="008A41D3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5" w14:textId="77777777" w:rsidR="001E2010" w:rsidRPr="00CC3CB8" w:rsidRDefault="001E2010" w:rsidP="008A41D3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First published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6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  <w:tr w:rsidR="001E2010" w14:paraId="0EAD6B0A" w14:textId="77777777" w:rsidTr="008A41D3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8" w14:textId="77777777" w:rsidR="001E2010" w:rsidRPr="00CC3CB8" w:rsidRDefault="001E2010" w:rsidP="008A41D3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Current version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9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  <w:tr w:rsidR="001E2010" w14:paraId="0EAD6B0D" w14:textId="77777777" w:rsidTr="008A41D3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B" w14:textId="77777777" w:rsidR="001E2010" w:rsidRDefault="001E2010" w:rsidP="008A41D3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Version change log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C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</w:tbl>
    <w:p w14:paraId="0EAD6B0E" w14:textId="77777777" w:rsidR="003C6E54" w:rsidRDefault="00F60B41"/>
    <w:sectPr w:rsidR="003C6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4E9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497D2A"/>
    <w:multiLevelType w:val="hybridMultilevel"/>
    <w:tmpl w:val="7478944C"/>
    <w:lvl w:ilvl="0" w:tplc="AF7824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83185D"/>
    <w:multiLevelType w:val="hybridMultilevel"/>
    <w:tmpl w:val="CB78559E"/>
    <w:lvl w:ilvl="0" w:tplc="AF7824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11856"/>
    <w:multiLevelType w:val="hybridMultilevel"/>
    <w:tmpl w:val="A4C221B8"/>
    <w:lvl w:ilvl="0" w:tplc="AF7824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D3138"/>
    <w:multiLevelType w:val="hybridMultilevel"/>
    <w:tmpl w:val="C43CB0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C60F00"/>
    <w:multiLevelType w:val="multilevel"/>
    <w:tmpl w:val="7AC0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07B37AB"/>
    <w:multiLevelType w:val="hybridMultilevel"/>
    <w:tmpl w:val="B09CD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A14BF1"/>
    <w:multiLevelType w:val="hybridMultilevel"/>
    <w:tmpl w:val="F7BA1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86"/>
    <w:rsid w:val="0007122C"/>
    <w:rsid w:val="00073169"/>
    <w:rsid w:val="0009731B"/>
    <w:rsid w:val="000B7894"/>
    <w:rsid w:val="000E189A"/>
    <w:rsid w:val="001158EC"/>
    <w:rsid w:val="0013035A"/>
    <w:rsid w:val="00131B2B"/>
    <w:rsid w:val="001636B9"/>
    <w:rsid w:val="00174531"/>
    <w:rsid w:val="001D779C"/>
    <w:rsid w:val="001E2010"/>
    <w:rsid w:val="00205334"/>
    <w:rsid w:val="0021249D"/>
    <w:rsid w:val="0025177B"/>
    <w:rsid w:val="00263EFB"/>
    <w:rsid w:val="002A0009"/>
    <w:rsid w:val="002B7B32"/>
    <w:rsid w:val="002D39A3"/>
    <w:rsid w:val="003721D2"/>
    <w:rsid w:val="0038563B"/>
    <w:rsid w:val="003933F5"/>
    <w:rsid w:val="00431BA1"/>
    <w:rsid w:val="004329D8"/>
    <w:rsid w:val="00434999"/>
    <w:rsid w:val="0044574F"/>
    <w:rsid w:val="00465DEE"/>
    <w:rsid w:val="004706A3"/>
    <w:rsid w:val="00530325"/>
    <w:rsid w:val="00580C87"/>
    <w:rsid w:val="005F1D7D"/>
    <w:rsid w:val="005F3174"/>
    <w:rsid w:val="0062042B"/>
    <w:rsid w:val="00695950"/>
    <w:rsid w:val="006C1D5E"/>
    <w:rsid w:val="00720C38"/>
    <w:rsid w:val="00747986"/>
    <w:rsid w:val="00770286"/>
    <w:rsid w:val="007915A1"/>
    <w:rsid w:val="00795587"/>
    <w:rsid w:val="007E03FB"/>
    <w:rsid w:val="007E46CF"/>
    <w:rsid w:val="008046D7"/>
    <w:rsid w:val="0085402B"/>
    <w:rsid w:val="00855333"/>
    <w:rsid w:val="00864912"/>
    <w:rsid w:val="008C314E"/>
    <w:rsid w:val="008E1557"/>
    <w:rsid w:val="009408A7"/>
    <w:rsid w:val="009627A9"/>
    <w:rsid w:val="00993602"/>
    <w:rsid w:val="009954D6"/>
    <w:rsid w:val="00A65660"/>
    <w:rsid w:val="00B10F86"/>
    <w:rsid w:val="00B11BCF"/>
    <w:rsid w:val="00B22F4A"/>
    <w:rsid w:val="00B9541D"/>
    <w:rsid w:val="00B96175"/>
    <w:rsid w:val="00BC4994"/>
    <w:rsid w:val="00C029C6"/>
    <w:rsid w:val="00C65220"/>
    <w:rsid w:val="00CB4199"/>
    <w:rsid w:val="00CE6B63"/>
    <w:rsid w:val="00D11271"/>
    <w:rsid w:val="00D27198"/>
    <w:rsid w:val="00D54282"/>
    <w:rsid w:val="00D6565A"/>
    <w:rsid w:val="00D92FA4"/>
    <w:rsid w:val="00DE226D"/>
    <w:rsid w:val="00E16F5F"/>
    <w:rsid w:val="00E30416"/>
    <w:rsid w:val="00E5065A"/>
    <w:rsid w:val="00E861CF"/>
    <w:rsid w:val="00EB1787"/>
    <w:rsid w:val="00F319AB"/>
    <w:rsid w:val="00F60B41"/>
    <w:rsid w:val="00F63A43"/>
    <w:rsid w:val="00F74276"/>
    <w:rsid w:val="00F9445C"/>
    <w:rsid w:val="00F944DA"/>
    <w:rsid w:val="00FA7872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6AE1"/>
  <w15:chartTrackingRefBased/>
  <w15:docId w15:val="{AD849CA4-2D0F-4F25-80C5-F1EF46B4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563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073169"/>
    <w:pPr>
      <w:spacing w:before="120" w:after="12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3169"/>
    <w:rPr>
      <w:rFonts w:ascii="Calibri" w:eastAsia="Times New Roman" w:hAnsi="Calibri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7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slhnweb/Patient_Information_Portal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guides.service.gov.au/content-guide/" TargetMode="Externa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s://swsd.hss.health.nsw.gov.au/CAisdsec/pdmweb5.e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92d8f40-e4f5-4d3f-a4fd-24f2983f77c4">Document template for creating step by step user guides.</Description0>
    <Author0 xmlns="b92d8f40-e4f5-4d3f-a4fd-24f2983f77c4">
      <UserInfo>
        <DisplayName>Hei wan haven Tso</DisplayName>
        <AccountId>2036</AccountId>
        <AccountType/>
      </UserInfo>
    </Author0>
    <Relevance xmlns="b92d8f40-e4f5-4d3f-a4fd-24f2983f77c4">Service Management</Relevance>
    <_dlc_DocId xmlns="8b6bafaa-f0de-46d1-83ef-5fb5fb34e1be">6S567KZHVKAS-162-31</_dlc_DocId>
    <Updated xmlns="b92d8f40-e4f5-4d3f-a4fd-24f2983f77c4">2017-05-07T14:00:00+00:00</Updated>
    <_dlc_DocIdUrl xmlns="8b6bafaa-f0de-46d1-83ef-5fb5fb34e1be">
      <Url>http://sesinet/sites/ICT/_layouts/15/DocIdRedir.aspx?ID=6S567KZHVKAS-162-31</Url>
      <Description>6S567KZHVKAS-162-31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49A1BAE68F94EAD0AFCDCF1B9FD4D" ma:contentTypeVersion="20" ma:contentTypeDescription="Create a new document." ma:contentTypeScope="" ma:versionID="7510a3db87e902ca8e48da1064e86708">
  <xsd:schema xmlns:xsd="http://www.w3.org/2001/XMLSchema" xmlns:xs="http://www.w3.org/2001/XMLSchema" xmlns:p="http://schemas.microsoft.com/office/2006/metadata/properties" xmlns:ns2="8b6bafaa-f0de-46d1-83ef-5fb5fb34e1be" xmlns:ns3="b92d8f40-e4f5-4d3f-a4fd-24f2983f77c4" xmlns:ns4="http://schemas.microsoft.com/sharepoint/v4" targetNamespace="http://schemas.microsoft.com/office/2006/metadata/properties" ma:root="true" ma:fieldsID="8ff9a24bd828e26512fb129577c43484" ns2:_="" ns3:_="" ns4:_="">
    <xsd:import namespace="8b6bafaa-f0de-46d1-83ef-5fb5fb34e1be"/>
    <xsd:import namespace="b92d8f40-e4f5-4d3f-a4fd-24f2983f77c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evance" minOccurs="0"/>
                <xsd:element ref="ns3:Description0" minOccurs="0"/>
                <xsd:element ref="ns3:Author0" minOccurs="0"/>
                <xsd:element ref="ns3:Update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afaa-f0de-46d1-83ef-5fb5fb34e1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d8f40-e4f5-4d3f-a4fd-24f2983f77c4" elementFormDefault="qualified">
    <xsd:import namespace="http://schemas.microsoft.com/office/2006/documentManagement/types"/>
    <xsd:import namespace="http://schemas.microsoft.com/office/infopath/2007/PartnerControls"/>
    <xsd:element name="Relevance" ma:index="11" nillable="true" ma:displayName="Template Owner" ma:format="Dropdown" ma:internalName="Relevance">
      <xsd:simpleType>
        <xsd:restriction base="dms:Choice">
          <xsd:enumeration value="Administration"/>
          <xsd:enumeration value="Application Support"/>
          <xsd:enumeration value="Architecture and Security"/>
          <xsd:enumeration value="Clinical Application Support"/>
          <xsd:enumeration value="eHealth"/>
          <xsd:enumeration value="Integration and Development"/>
          <xsd:enumeration value="Operations"/>
          <xsd:enumeration value="Programme Management Office"/>
          <xsd:enumeration value="Service Management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Author0" ma:index="13" nillable="true" ma:displayName="Author" ma:description="Owner of the document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dated" ma:index="14" nillable="true" ma:displayName="Updated" ma:format="DateOnly" ma:internalName="Upd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AA3ED-560C-4558-99E7-F5D73B81E6D5}">
  <ds:schemaRefs>
    <ds:schemaRef ds:uri="http://schemas.microsoft.com/office/2006/metadata/properties"/>
    <ds:schemaRef ds:uri="http://schemas.microsoft.com/office/infopath/2007/PartnerControls"/>
    <ds:schemaRef ds:uri="b92d8f40-e4f5-4d3f-a4fd-24f2983f77c4"/>
    <ds:schemaRef ds:uri="8b6bafaa-f0de-46d1-83ef-5fb5fb34e1b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F3A2742-ADC6-49C8-B4DE-BD427DC402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73B6A0-B0D0-4675-9962-579648C05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267D7-7949-4757-B320-FCDEDC6FF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bafaa-f0de-46d1-83ef-5fb5fb34e1be"/>
    <ds:schemaRef ds:uri="b92d8f40-e4f5-4d3f-a4fd-24f2983f77c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Reference Guide</vt:lpstr>
    </vt:vector>
  </TitlesOfParts>
  <Company>NSW Health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Reference Guide</dc:title>
  <dc:subject/>
  <dc:creator>Hei wan haven Tso</dc:creator>
  <cp:keywords/>
  <dc:description/>
  <cp:lastModifiedBy>Galina Belt</cp:lastModifiedBy>
  <cp:revision>26</cp:revision>
  <dcterms:created xsi:type="dcterms:W3CDTF">2018-11-06T02:18:00Z</dcterms:created>
  <dcterms:modified xsi:type="dcterms:W3CDTF">2019-01-03T05:22:00Z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9f451307-e9ee-4b4f-998d-26b86f2297c3</vt:lpwstr>
  </property>
  <property fmtid="{D5CDD505-2E9C-101B-9397-08002B2CF9AE}" pid="3" name="AssignedTo">
    <vt:lpwstr/>
  </property>
  <property fmtid="{D5CDD505-2E9C-101B-9397-08002B2CF9AE}" pid="4" name="ContentTypeId">
    <vt:lpwstr>0x0101000DA49A1BAE68F94EAD0AFCDCF1B9FD4D</vt:lpwstr>
  </property>
</Properties>
</file>